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53" w:rsidRPr="00732F22" w:rsidRDefault="00CE0453" w:rsidP="00CE045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>1.3. План – схема путей движения транспортных средств к местам разгрузки/погрузки и рекомендуемых безопасных путей передвижения воспитанников их родителей (или законных представителей) по территории  МДОУ № 172.</w:t>
      </w:r>
    </w:p>
    <w:p w:rsidR="00CE0453" w:rsidRPr="00351C83" w:rsidRDefault="00CE0453" w:rsidP="00CE0453">
      <w:pPr>
        <w:ind w:left="720"/>
        <w:jc w:val="both"/>
        <w:rPr>
          <w:sz w:val="26"/>
          <w:szCs w:val="2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04.8pt;margin-top:140.6pt;width:58.5pt;height:0;z-index:251671552" o:connectortype="straight">
            <v:stroke endarrow="block"/>
          </v:shape>
        </w:pict>
      </w:r>
      <w:r>
        <w:rPr>
          <w:noProof/>
        </w:rPr>
        <w:pict>
          <v:rect id="_x0000_s1029" style="position:absolute;left:0;text-align:left;margin-left:329.55pt;margin-top:8.6pt;width:87.75pt;height:356.45pt;z-index:251663360" fillcolor="#eeece1" stroked="f"/>
        </w:pict>
      </w:r>
    </w:p>
    <w:p w:rsidR="00CE0453" w:rsidRDefault="00CE0453" w:rsidP="00CE0453">
      <w:pPr>
        <w:tabs>
          <w:tab w:val="left" w:pos="1890"/>
        </w:tabs>
      </w:pPr>
      <w:r>
        <w:rPr>
          <w:noProof/>
        </w:rPr>
        <w:pict>
          <v:shape id="_x0000_s1031" type="#_x0000_t32" style="position:absolute;margin-left:68.55pt;margin-top:16.55pt;width:0;height:252pt;z-index:251665408" o:connectortype="straight" strokecolor="#365f91" strokeweight="1.5pt">
            <v:stroke dashstyle="dash" endarrow="block"/>
          </v:shape>
        </w:pict>
      </w:r>
      <w:r>
        <w:rPr>
          <w:noProof/>
        </w:rPr>
        <w:pict>
          <v:shape id="_x0000_s1030" type="#_x0000_t32" style="position:absolute;margin-left:84.3pt;margin-top:7.8pt;width:191.25pt;height:0;flip:x;z-index:251664384" o:connectortype="straight" strokecolor="#365f91" strokeweight="1.5pt">
            <v:stroke dashstyle="dash" endarrow="block"/>
          </v:shape>
        </w:pict>
      </w:r>
    </w:p>
    <w:p w:rsidR="00CE0453" w:rsidRDefault="00CE0453" w:rsidP="00CE0453">
      <w:pPr>
        <w:tabs>
          <w:tab w:val="left" w:pos="1890"/>
        </w:tabs>
      </w:pPr>
      <w:r>
        <w:rPr>
          <w:noProof/>
        </w:rPr>
        <w:pict>
          <v:shape id="_x0000_s1045" type="#_x0000_t32" style="position:absolute;margin-left:259.8pt;margin-top:54.65pt;width:0;height:38.25pt;z-index:251679744" o:connectortype="straight" strokecolor="#92d050" strokeweight="3pt"/>
        </w:pict>
      </w:r>
      <w:r>
        <w:rPr>
          <w:noProof/>
        </w:rPr>
        <w:pict>
          <v:shape id="_x0000_s1044" type="#_x0000_t32" style="position:absolute;margin-left:291.3pt;margin-top:-18.1pt;width:0;height:53.25pt;flip:y;z-index:251678720" o:connectortype="straight" strokecolor="#365f91" strokeweight="1.5pt">
            <v:stroke dashstyle="dash" endarrow="block"/>
          </v:shape>
        </w:pict>
      </w:r>
      <w:r>
        <w:rPr>
          <w:noProof/>
        </w:rPr>
        <w:pict>
          <v:shape id="_x0000_s1043" type="#_x0000_t32" style="position:absolute;margin-left:39.3pt;margin-top:183.65pt;width:22.5pt;height:.05pt;z-index:251677696" o:connectortype="straight" strokecolor="#365f91" strokeweight="1.5pt">
            <v:stroke dashstyle="dash" endarrow="block"/>
          </v:shape>
        </w:pict>
      </w:r>
      <w:r>
        <w:rPr>
          <w:noProof/>
        </w:rPr>
        <w:pict>
          <v:shape id="_x0000_s1042" type="#_x0000_t32" style="position:absolute;margin-left:275.55pt;margin-top:123.65pt;width:12pt;height:0;z-index:251676672" o:connectortype="straight" strokeweight="1.5pt">
            <v:stroke dashstyle="dashDot" endarrow="block"/>
          </v:shape>
        </w:pict>
      </w:r>
      <w:r>
        <w:rPr>
          <w:noProof/>
        </w:rPr>
        <w:pict>
          <v:shape id="_x0000_s1041" type="#_x0000_t32" style="position:absolute;margin-left:271.05pt;margin-top:50.15pt;width:12.75pt;height:.05pt;flip:x;z-index:251675648" o:connectortype="straight" strokeweight="1pt">
            <v:stroke dashstyle="dashDot" endarrow="block"/>
          </v:shape>
        </w:pict>
      </w:r>
      <w:r>
        <w:rPr>
          <w:noProof/>
        </w:rPr>
        <w:pict>
          <v:shape id="_x0000_s1040" type="#_x0000_t32" style="position:absolute;margin-left:271.05pt;margin-top:50.15pt;width:0;height:73.5pt;z-index:251674624" o:connectortype="straight" strokeweight="1pt">
            <v:stroke dashstyle="dashDot" endarrow="block"/>
          </v:shape>
        </w:pict>
      </w:r>
      <w:r>
        <w:rPr>
          <w:noProof/>
        </w:rPr>
        <w:pict>
          <v:shape id="_x0000_s1039" type="#_x0000_t32" style="position:absolute;margin-left:287.55pt;margin-top:54.65pt;width:0;height:25.5pt;flip:y;z-index:251673600" o:connectortype="straight" strokeweight="1pt">
            <v:stroke dashstyle="dashDot" endarrow="block"/>
          </v:shape>
        </w:pict>
      </w:r>
      <w:r>
        <w:rPr>
          <w:noProof/>
        </w:rPr>
        <w:pict>
          <v:shape id="_x0000_s1038" type="#_x0000_t32" style="position:absolute;margin-left:291.3pt;margin-top:86.9pt;width:0;height:33pt;flip:y;z-index:251672576" o:connectortype="straight" strokeweight="1pt">
            <v:stroke dashstyle="dashDot" endarrow="block"/>
          </v:shape>
        </w:pict>
      </w:r>
      <w:r>
        <w:rPr>
          <w:noProof/>
        </w:rPr>
        <w:pict>
          <v:shape id="_x0000_s1034" type="#_x0000_t32" style="position:absolute;margin-left:265.05pt;margin-top:168.65pt;width:18.75pt;height:0;flip:x;z-index:251668480" o:connectortype="straight" strokecolor="#0070c0" strokeweight="1pt">
            <v:stroke dashstyle="dash" endarrow="block"/>
          </v:shape>
        </w:pict>
      </w:r>
      <w:r>
        <w:rPr>
          <w:noProof/>
        </w:rPr>
        <w:pict>
          <v:rect id="_x0000_s1027" style="position:absolute;margin-left:103.8pt;margin-top:6.1pt;width:156pt;height:237pt;z-index:251661312">
            <v:textbox>
              <w:txbxContent>
                <w:p w:rsidR="00CE0453" w:rsidRDefault="00CE0453" w:rsidP="00CE0453"/>
                <w:p w:rsidR="00CE0453" w:rsidRDefault="00CE0453" w:rsidP="00CE0453"/>
                <w:p w:rsidR="00CE0453" w:rsidRDefault="00CE0453" w:rsidP="00CE0453"/>
                <w:p w:rsidR="00CE0453" w:rsidRDefault="00CE0453" w:rsidP="00CE0453"/>
                <w:p w:rsidR="00CE0453" w:rsidRPr="00655AFA" w:rsidRDefault="00CE0453" w:rsidP="00CE045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МДОУ № 172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9.3pt;margin-top:-37.1pt;width:272.25pt;height:331.5pt;z-index:251660288" strokeweight="2.25pt">
            <v:stroke dashstyle="1 1"/>
          </v:rect>
        </w:pict>
      </w:r>
    </w:p>
    <w:p w:rsidR="00CE0453" w:rsidRDefault="00CE0453" w:rsidP="00CE0453">
      <w:pPr>
        <w:tabs>
          <w:tab w:val="left" w:pos="1320"/>
        </w:tabs>
      </w:pPr>
    </w:p>
    <w:p w:rsidR="00CE0453" w:rsidRDefault="00CE0453" w:rsidP="00CE0453">
      <w:pPr>
        <w:tabs>
          <w:tab w:val="left" w:pos="1320"/>
        </w:tabs>
      </w:pPr>
    </w:p>
    <w:p w:rsidR="00CE0453" w:rsidRDefault="00CE0453" w:rsidP="00CE0453">
      <w:pPr>
        <w:tabs>
          <w:tab w:val="left" w:pos="1320"/>
        </w:tabs>
      </w:pPr>
      <w:r>
        <w:rPr>
          <w:noProof/>
        </w:rPr>
        <w:pict>
          <v:shape id="_x0000_s1032" type="#_x0000_t32" style="position:absolute;margin-left:115.05pt;margin-top:190.05pt;width:156pt;height:0;z-index:251666432" o:connectortype="straight" strokecolor="#365f91" strokeweight="1.5pt">
            <v:stroke dashstyle="dash" endarrow="block"/>
          </v:shape>
        </w:pict>
      </w:r>
      <w:r>
        <w:rPr>
          <w:noProof/>
        </w:rPr>
        <w:pict>
          <v:shape id="_x0000_s1033" type="#_x0000_t32" style="position:absolute;margin-left:283.75pt;margin-top:107.4pt;width:.05pt;height:46.5pt;flip:y;z-index:251667456" o:connectortype="straight" strokecolor="#365f91" strokeweight="1.5pt">
            <v:stroke dashstyle="dash" endarrow="block"/>
          </v:shape>
        </w:pict>
      </w:r>
      <w:r>
        <w:rPr>
          <w:noProof/>
        </w:rPr>
        <w:pict>
          <v:shape id="_x0000_s1036" type="#_x0000_t32" style="position:absolute;margin-left:298.05pt;margin-top:3.85pt;width:65.25pt;height:.75pt;flip:x y;z-index:251670528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304.8pt;margin-top:-18.65pt;width:47.25pt;height:.75pt;flip:x y;z-index:251669504" o:connectortype="straight" strokecolor="#0070c0" strokeweight="1pt">
            <v:stroke dashstyle="dash" endarrow="block"/>
          </v:shape>
        </w:pict>
      </w:r>
      <w:r>
        <w:rPr>
          <w:noProof/>
        </w:rPr>
        <w:pict>
          <v:rect id="_x0000_s1028" style="position:absolute;margin-left:103.8pt;margin-top:22.8pt;width:19.5pt;height:73.5pt;z-index:251662336"/>
        </w:pict>
      </w:r>
    </w:p>
    <w:p w:rsidR="00CE0453" w:rsidRPr="00D510E7" w:rsidRDefault="00CE0453" w:rsidP="00CE0453"/>
    <w:p w:rsidR="00CE0453" w:rsidRPr="00D510E7" w:rsidRDefault="00CE0453" w:rsidP="00CE0453"/>
    <w:p w:rsidR="00CE0453" w:rsidRPr="00D510E7" w:rsidRDefault="00CE0453" w:rsidP="00CE0453"/>
    <w:p w:rsidR="00CE0453" w:rsidRPr="00D510E7" w:rsidRDefault="00CE0453" w:rsidP="00CE0453"/>
    <w:p w:rsidR="00CE0453" w:rsidRPr="00D510E7" w:rsidRDefault="00CE0453" w:rsidP="00CE0453"/>
    <w:p w:rsidR="00CE0453" w:rsidRPr="00D510E7" w:rsidRDefault="00CE0453" w:rsidP="00CE0453"/>
    <w:p w:rsidR="00CE0453" w:rsidRPr="00D510E7" w:rsidRDefault="00CE0453" w:rsidP="00CE0453"/>
    <w:p w:rsidR="00CE0453" w:rsidRDefault="00CE0453" w:rsidP="00CE0453"/>
    <w:p w:rsidR="00CE0453" w:rsidRPr="00493630" w:rsidRDefault="00CE0453" w:rsidP="00CE0453">
      <w:r>
        <w:tab/>
      </w:r>
    </w:p>
    <w:p w:rsidR="00CE0453" w:rsidRPr="00732F22" w:rsidRDefault="00CE0453" w:rsidP="00CE0453">
      <w:pPr>
        <w:tabs>
          <w:tab w:val="left" w:pos="2070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7" type="#_x0000_t32" style="position:absolute;margin-left:.1pt;margin-top:12.1pt;width:54.75pt;height:.75pt;flip:x y;z-index:251681792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3.85pt;margin-top:3.95pt;width:60pt;height:.75pt;z-index:251680768" o:connectortype="straight">
            <v:stroke endarrow="block"/>
          </v:shape>
        </w:pict>
      </w:r>
      <w:r>
        <w:tab/>
      </w:r>
      <w:r w:rsidRPr="00732F22">
        <w:rPr>
          <w:rFonts w:ascii="Times New Roman" w:hAnsi="Times New Roman"/>
          <w:sz w:val="24"/>
          <w:szCs w:val="24"/>
        </w:rPr>
        <w:t>Въезд/ выезд грузового транспортного средства</w:t>
      </w:r>
    </w:p>
    <w:p w:rsidR="00CE0453" w:rsidRPr="00732F22" w:rsidRDefault="00CE0453" w:rsidP="00CE0453">
      <w:pPr>
        <w:tabs>
          <w:tab w:val="left" w:pos="1965"/>
        </w:tabs>
        <w:ind w:firstLine="720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noProof/>
          <w:sz w:val="24"/>
          <w:szCs w:val="24"/>
        </w:rPr>
        <w:pict>
          <v:shape id="_x0000_s1048" type="#_x0000_t32" style="position:absolute;left:0;text-align:left;margin-left:9.1pt;margin-top:4.45pt;width:49.5pt;height:0;z-index:251682816" o:connectortype="straight" strokeweight="1.5pt">
            <v:stroke dashstyle="dashDot" endarrow="block"/>
          </v:shape>
        </w:pict>
      </w:r>
      <w:r w:rsidRPr="00732F22">
        <w:rPr>
          <w:rFonts w:ascii="Times New Roman" w:hAnsi="Times New Roman"/>
          <w:sz w:val="24"/>
          <w:szCs w:val="24"/>
        </w:rPr>
        <w:tab/>
        <w:t>Движение транспорта по территории детского сада</w:t>
      </w:r>
    </w:p>
    <w:p w:rsidR="00CE0453" w:rsidRPr="00732F22" w:rsidRDefault="00CE0453" w:rsidP="00CE0453">
      <w:pPr>
        <w:tabs>
          <w:tab w:val="left" w:pos="1965"/>
        </w:tabs>
        <w:ind w:firstLine="720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noProof/>
          <w:sz w:val="24"/>
          <w:szCs w:val="24"/>
        </w:rPr>
        <w:pict>
          <v:shape id="_x0000_s1049" type="#_x0000_t32" style="position:absolute;left:0;text-align:left;margin-left:13.6pt;margin-top:9.7pt;width:45pt;height:.75pt;z-index:251683840" o:connectortype="straight" strokecolor="#0070c0" strokeweight="1pt">
            <v:stroke dashstyle="dash" endarrow="block"/>
          </v:shape>
        </w:pict>
      </w:r>
      <w:r w:rsidRPr="00732F22">
        <w:rPr>
          <w:rFonts w:ascii="Times New Roman" w:hAnsi="Times New Roman"/>
          <w:sz w:val="24"/>
          <w:szCs w:val="24"/>
        </w:rPr>
        <w:tab/>
        <w:t>Движение детей</w:t>
      </w:r>
    </w:p>
    <w:p w:rsidR="00CE0453" w:rsidRPr="00732F22" w:rsidRDefault="00CE0453" w:rsidP="00CE0453">
      <w:pPr>
        <w:tabs>
          <w:tab w:val="left" w:pos="1965"/>
        </w:tabs>
        <w:ind w:firstLine="720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noProof/>
          <w:sz w:val="24"/>
          <w:szCs w:val="24"/>
        </w:rPr>
        <w:pict>
          <v:shape id="_x0000_s1050" type="#_x0000_t32" style="position:absolute;left:0;text-align:left;margin-left:13.6pt;margin-top:4.8pt;width:35.25pt;height:.05pt;z-index:251684864" o:connectortype="straight" strokecolor="#92d050" strokeweight="4.5pt"/>
        </w:pict>
      </w:r>
      <w:r w:rsidRPr="00732F22">
        <w:rPr>
          <w:rFonts w:ascii="Times New Roman" w:hAnsi="Times New Roman"/>
          <w:sz w:val="24"/>
          <w:szCs w:val="24"/>
        </w:rPr>
        <w:tab/>
        <w:t>Место разгрузки/ выгрузки</w:t>
      </w:r>
      <w:bookmarkStart w:id="0" w:name="_GoBack"/>
      <w:bookmarkEnd w:id="0"/>
    </w:p>
    <w:p w:rsidR="00CE0453" w:rsidRDefault="00CE0453" w:rsidP="00CE0453">
      <w:pPr>
        <w:tabs>
          <w:tab w:val="left" w:pos="1590"/>
        </w:tabs>
      </w:pPr>
    </w:p>
    <w:p w:rsidR="00CE0453" w:rsidRDefault="00CE0453" w:rsidP="00CE0453">
      <w:pPr>
        <w:tabs>
          <w:tab w:val="left" w:pos="1590"/>
        </w:tabs>
      </w:pPr>
    </w:p>
    <w:p w:rsidR="00CE0453" w:rsidRDefault="00CE0453" w:rsidP="00CE0453">
      <w:pPr>
        <w:tabs>
          <w:tab w:val="left" w:pos="1590"/>
        </w:tabs>
      </w:pPr>
    </w:p>
    <w:p w:rsidR="00A14EA2" w:rsidRDefault="00A14EA2"/>
    <w:sectPr w:rsidR="00A1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453"/>
    <w:rsid w:val="00A14EA2"/>
    <w:rsid w:val="00CE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  <o:r id="V:Rule4" type="connector" idref="#_x0000_s1033"/>
        <o:r id="V:Rule5" type="connector" idref="#_x0000_s1034"/>
        <o:r id="V:Rule6" type="connector" idref="#_x0000_s1035"/>
        <o:r id="V:Rule7" type="connector" idref="#_x0000_s1036"/>
        <o:r id="V:Rule8" type="connector" idref="#_x0000_s1037"/>
        <o:r id="V:Rule9" type="connector" idref="#_x0000_s1038"/>
        <o:r id="V:Rule10" type="connector" idref="#_x0000_s1039"/>
        <o:r id="V:Rule11" type="connector" idref="#_x0000_s1040"/>
        <o:r id="V:Rule12" type="connector" idref="#_x0000_s1041"/>
        <o:r id="V:Rule13" type="connector" idref="#_x0000_s1042"/>
        <o:r id="V:Rule14" type="connector" idref="#_x0000_s1043"/>
        <o:r id="V:Rule15" type="connector" idref="#_x0000_s1044"/>
        <o:r id="V:Rule16" type="connector" idref="#_x0000_s1045"/>
        <o:r id="V:Rule17" type="connector" idref="#_x0000_s1049"/>
        <o:r id="V:Rule18" type="connector" idref="#_x0000_s1048"/>
        <o:r id="V:Rule19" type="connector" idref="#_x0000_s1046"/>
        <o:r id="V:Rule20" type="connector" idref="#_x0000_s1047"/>
        <o:r id="V:Rule21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дс172</dc:creator>
  <cp:keywords/>
  <dc:description/>
  <cp:lastModifiedBy>дс172</cp:lastModifiedBy>
  <cp:revision>2</cp:revision>
  <dcterms:created xsi:type="dcterms:W3CDTF">2017-10-17T16:54:00Z</dcterms:created>
  <dcterms:modified xsi:type="dcterms:W3CDTF">2017-10-17T16:54:00Z</dcterms:modified>
</cp:coreProperties>
</file>