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4" w:lineRule="auto" w:before="63"/>
        <w:ind w:right="1209"/>
        <w:jc w:val="center"/>
      </w:pPr>
      <w:r>
        <w:rPr/>
        <w:t>Памятка о правилах безопасности вблизи водоемов и на водоемах в осенне-зимний период</w:t>
      </w:r>
    </w:p>
    <w:p>
      <w:pPr>
        <w:pStyle w:val="BodyText"/>
        <w:spacing w:line="244" w:lineRule="auto"/>
        <w:ind w:right="846"/>
      </w:pPr>
      <w:r>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 Для того чтобы «ледяные» трагедии не повторялись, необходимо соблюдать правила безопасности вблизи и на водоемах в осенне-зимний период:</w:t>
      </w:r>
    </w:p>
    <w:p>
      <w:pPr>
        <w:pStyle w:val="Heading1"/>
        <w:spacing w:before="162"/>
        <w:ind w:left="1878"/>
      </w:pPr>
      <w:r>
        <w:rPr/>
        <w:t>Правила поведения на водоёмах в осенне-зимний период</w:t>
      </w:r>
    </w:p>
    <w:p>
      <w:pPr>
        <w:pStyle w:val="BodyText"/>
        <w:spacing w:line="247" w:lineRule="auto" w:before="4"/>
        <w:ind w:right="846"/>
      </w:pPr>
      <w:r>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w:t>
      </w:r>
      <w:r>
        <w:rPr>
          <w:spacing w:val="-5"/>
        </w:rPr>
        <w:t> </w:t>
      </w:r>
      <w:r>
        <w:rPr/>
        <w:t>ноги.</w:t>
      </w:r>
    </w:p>
    <w:p>
      <w:pPr>
        <w:pStyle w:val="ListParagraph"/>
        <w:numPr>
          <w:ilvl w:val="0"/>
          <w:numId w:val="1"/>
        </w:numPr>
        <w:tabs>
          <w:tab w:pos="1232" w:val="left" w:leader="none"/>
        </w:tabs>
        <w:spacing w:line="247" w:lineRule="auto" w:before="136" w:after="0"/>
        <w:ind w:left="822" w:right="850" w:firstLine="0"/>
        <w:jc w:val="both"/>
        <w:rPr>
          <w:sz w:val="28"/>
        </w:rPr>
      </w:pPr>
      <w:r>
        <w:rPr>
          <w:sz w:val="28"/>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pPr>
        <w:pStyle w:val="ListParagraph"/>
        <w:numPr>
          <w:ilvl w:val="0"/>
          <w:numId w:val="1"/>
        </w:numPr>
        <w:tabs>
          <w:tab w:pos="1117" w:val="left" w:leader="none"/>
        </w:tabs>
        <w:spacing w:line="244" w:lineRule="auto" w:before="143" w:after="0"/>
        <w:ind w:left="822" w:right="845" w:firstLine="0"/>
        <w:jc w:val="both"/>
        <w:rPr>
          <w:sz w:val="28"/>
        </w:rPr>
      </w:pPr>
      <w:r>
        <w:rPr>
          <w:sz w:val="28"/>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w:t>
      </w:r>
      <w:r>
        <w:rPr>
          <w:spacing w:val="-8"/>
          <w:sz w:val="28"/>
        </w:rPr>
        <w:t> </w:t>
      </w:r>
      <w:r>
        <w:rPr>
          <w:sz w:val="28"/>
        </w:rPr>
        <w:t>см.</w:t>
      </w:r>
    </w:p>
    <w:p>
      <w:pPr>
        <w:pStyle w:val="ListParagraph"/>
        <w:numPr>
          <w:ilvl w:val="0"/>
          <w:numId w:val="1"/>
        </w:numPr>
        <w:tabs>
          <w:tab w:pos="1112" w:val="left" w:leader="none"/>
        </w:tabs>
        <w:spacing w:line="244" w:lineRule="auto" w:before="164" w:after="0"/>
        <w:ind w:left="822" w:right="843" w:firstLine="0"/>
        <w:jc w:val="both"/>
        <w:rPr>
          <w:sz w:val="28"/>
        </w:rPr>
      </w:pPr>
      <w:r>
        <w:rPr>
          <w:sz w:val="28"/>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w:t>
      </w:r>
      <w:r>
        <w:rPr>
          <w:spacing w:val="-9"/>
          <w:sz w:val="28"/>
        </w:rPr>
        <w:t> </w:t>
      </w:r>
      <w:r>
        <w:rPr>
          <w:sz w:val="28"/>
        </w:rPr>
        <w:t>опоры.</w:t>
      </w:r>
    </w:p>
    <w:p>
      <w:pPr>
        <w:pStyle w:val="ListParagraph"/>
        <w:numPr>
          <w:ilvl w:val="0"/>
          <w:numId w:val="1"/>
        </w:numPr>
        <w:tabs>
          <w:tab w:pos="1165" w:val="left" w:leader="none"/>
        </w:tabs>
        <w:spacing w:line="247" w:lineRule="auto" w:before="156" w:after="0"/>
        <w:ind w:left="822" w:right="847" w:firstLine="0"/>
        <w:jc w:val="both"/>
        <w:rPr>
          <w:sz w:val="28"/>
        </w:rPr>
      </w:pPr>
      <w:r>
        <w:rPr>
          <w:sz w:val="28"/>
        </w:rPr>
        <w:t>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w:t>
      </w:r>
      <w:r>
        <w:rPr>
          <w:spacing w:val="39"/>
          <w:sz w:val="28"/>
        </w:rPr>
        <w:t> </w:t>
      </w:r>
      <w:r>
        <w:rPr>
          <w:sz w:val="28"/>
        </w:rPr>
        <w:t>менее</w:t>
      </w:r>
    </w:p>
    <w:p>
      <w:pPr>
        <w:spacing w:after="0" w:line="247" w:lineRule="auto"/>
        <w:jc w:val="both"/>
        <w:rPr>
          <w:sz w:val="28"/>
        </w:rPr>
        <w:sectPr>
          <w:type w:val="continuous"/>
          <w:pgSz w:w="11910" w:h="16840"/>
          <w:pgMar w:top="1380" w:bottom="280" w:left="880" w:right="0"/>
        </w:sectPr>
      </w:pPr>
    </w:p>
    <w:p>
      <w:pPr>
        <w:pStyle w:val="BodyText"/>
        <w:spacing w:line="247" w:lineRule="auto" w:before="74"/>
        <w:ind w:right="848"/>
      </w:pPr>
      <w:r>
        <w:rPr/>
        <w:t>25 см. Опасно ходить и кататься на льду в ночное время и, особенно в незнакомых местах</w:t>
      </w:r>
    </w:p>
    <w:p>
      <w:pPr>
        <w:pStyle w:val="ListParagraph"/>
        <w:numPr>
          <w:ilvl w:val="0"/>
          <w:numId w:val="1"/>
        </w:numPr>
        <w:tabs>
          <w:tab w:pos="1105" w:val="left" w:leader="none"/>
        </w:tabs>
        <w:spacing w:line="244" w:lineRule="auto" w:before="149" w:after="0"/>
        <w:ind w:left="822" w:right="846" w:firstLine="0"/>
        <w:jc w:val="both"/>
        <w:rPr>
          <w:sz w:val="28"/>
        </w:rPr>
      </w:pPr>
      <w:r>
        <w:rPr>
          <w:sz w:val="28"/>
        </w:rPr>
        <w:t>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w:t>
      </w:r>
      <w:r>
        <w:rPr>
          <w:spacing w:val="-1"/>
          <w:sz w:val="28"/>
        </w:rPr>
        <w:t> </w:t>
      </w:r>
      <w:r>
        <w:rPr>
          <w:sz w:val="28"/>
        </w:rPr>
        <w:t>п.</w:t>
      </w:r>
    </w:p>
    <w:p>
      <w:pPr>
        <w:pStyle w:val="ListParagraph"/>
        <w:numPr>
          <w:ilvl w:val="0"/>
          <w:numId w:val="1"/>
        </w:numPr>
        <w:tabs>
          <w:tab w:pos="1220" w:val="left" w:leader="none"/>
        </w:tabs>
        <w:spacing w:line="247" w:lineRule="auto" w:before="161" w:after="0"/>
        <w:ind w:left="822" w:right="845" w:firstLine="0"/>
        <w:jc w:val="both"/>
        <w:rPr>
          <w:sz w:val="28"/>
        </w:rPr>
      </w:pPr>
      <w:r>
        <w:rPr>
          <w:sz w:val="28"/>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pPr>
        <w:pStyle w:val="ListParagraph"/>
        <w:numPr>
          <w:ilvl w:val="0"/>
          <w:numId w:val="1"/>
        </w:numPr>
        <w:tabs>
          <w:tab w:pos="1105" w:val="left" w:leader="none"/>
        </w:tabs>
        <w:spacing w:line="244" w:lineRule="auto" w:before="143" w:after="0"/>
        <w:ind w:left="822" w:right="843" w:firstLine="0"/>
        <w:jc w:val="both"/>
        <w:rPr>
          <w:sz w:val="28"/>
        </w:rPr>
      </w:pPr>
      <w:r>
        <w:rPr>
          <w:sz w:val="28"/>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pPr>
        <w:spacing w:before="165"/>
        <w:ind w:left="4122" w:right="0" w:firstLine="0"/>
        <w:jc w:val="left"/>
        <w:rPr>
          <w:b/>
          <w:i/>
          <w:sz w:val="28"/>
        </w:rPr>
      </w:pPr>
      <w:r>
        <w:rPr>
          <w:b/>
          <w:i/>
          <w:sz w:val="28"/>
        </w:rPr>
        <w:t>Родители и взрослые!</w:t>
      </w:r>
    </w:p>
    <w:p>
      <w:pPr>
        <w:spacing w:line="244" w:lineRule="auto" w:before="158"/>
        <w:ind w:left="822" w:right="845" w:firstLine="707"/>
        <w:jc w:val="both"/>
        <w:rPr>
          <w:b/>
          <w:i/>
          <w:sz w:val="28"/>
        </w:rPr>
      </w:pPr>
      <w:r>
        <w:rPr>
          <w:b/>
          <w:i/>
          <w:sz w:val="28"/>
        </w:rPr>
        <w:t>Особенно хочется напомнить вам о тех, кто вызывает наибольшее </w:t>
      </w:r>
      <w:r>
        <w:rPr>
          <w:b/>
          <w:i/>
          <w:sz w:val="28"/>
        </w:rPr>
        <w:t>беспокойство, - о детях! Не упускайте возможности предупредить дочь или сына об опасностях, которые таят в себе замёрзшие водоемы.</w:t>
      </w:r>
    </w:p>
    <w:p>
      <w:pPr>
        <w:spacing w:line="244" w:lineRule="auto" w:before="155"/>
        <w:ind w:left="822" w:right="848" w:firstLine="707"/>
        <w:jc w:val="both"/>
        <w:rPr>
          <w:b/>
          <w:i/>
          <w:sz w:val="28"/>
        </w:rPr>
      </w:pPr>
      <w:r>
        <w:rPr>
          <w:b/>
          <w:i/>
          <w:sz w:val="28"/>
        </w:rPr>
        <w:t>Не допускайте бесконтрольного нахождения и игр детей вблизи </w:t>
      </w:r>
      <w:r>
        <w:rPr>
          <w:b/>
          <w:i/>
          <w:sz w:val="28"/>
        </w:rPr>
        <w:t>водоемов, разъясните им смертельную опасность пренебрежения данными рекомендациями.</w:t>
      </w:r>
    </w:p>
    <w:p>
      <w:pPr>
        <w:spacing w:line="244" w:lineRule="auto" w:before="152"/>
        <w:ind w:left="822" w:right="850" w:firstLine="707"/>
        <w:jc w:val="both"/>
        <w:rPr>
          <w:b/>
          <w:sz w:val="28"/>
        </w:rPr>
      </w:pPr>
      <w:r>
        <w:rPr>
          <w:b/>
          <w:sz w:val="28"/>
        </w:rPr>
        <w:t>Если Вы стали очевидцем несчастного случая на водном объекте или сами попали в аналогичную ситуацию и существует возможность о происшествии, срочно обращайтесь за помощью:</w:t>
      </w:r>
    </w:p>
    <w:p>
      <w:pPr>
        <w:pStyle w:val="BodyText"/>
        <w:ind w:left="0"/>
        <w:jc w:val="left"/>
        <w:rPr>
          <w:b/>
          <w:sz w:val="20"/>
        </w:rPr>
      </w:pPr>
    </w:p>
    <w:p>
      <w:pPr>
        <w:pStyle w:val="BodyText"/>
        <w:ind w:left="0"/>
        <w:jc w:val="left"/>
        <w:rPr>
          <w:b/>
          <w:sz w:val="20"/>
        </w:rPr>
      </w:pPr>
    </w:p>
    <w:p>
      <w:pPr>
        <w:pStyle w:val="BodyText"/>
        <w:spacing w:before="10"/>
        <w:ind w:left="0"/>
        <w:jc w:val="left"/>
        <w:rPr>
          <w:b/>
          <w:sz w:val="1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2"/>
        <w:gridCol w:w="1914"/>
        <w:gridCol w:w="1916"/>
        <w:gridCol w:w="1914"/>
        <w:gridCol w:w="1916"/>
      </w:tblGrid>
      <w:tr>
        <w:trPr>
          <w:trHeight w:val="311" w:hRule="atLeast"/>
        </w:trPr>
        <w:tc>
          <w:tcPr>
            <w:tcW w:w="2552" w:type="dxa"/>
          </w:tcPr>
          <w:p>
            <w:pPr>
              <w:pStyle w:val="TableParagraph"/>
              <w:rPr>
                <w:sz w:val="27"/>
              </w:rPr>
            </w:pPr>
            <w:r>
              <w:rPr>
                <w:sz w:val="27"/>
              </w:rPr>
              <w:t>Служба</w:t>
            </w:r>
          </w:p>
        </w:tc>
        <w:tc>
          <w:tcPr>
            <w:tcW w:w="1914" w:type="dxa"/>
          </w:tcPr>
          <w:p>
            <w:pPr>
              <w:pStyle w:val="TableParagraph"/>
              <w:spacing w:line="289" w:lineRule="exact" w:before="2"/>
              <w:ind w:left="640"/>
              <w:rPr>
                <w:b/>
                <w:sz w:val="27"/>
              </w:rPr>
            </w:pPr>
            <w:r>
              <w:rPr>
                <w:b/>
                <w:sz w:val="27"/>
              </w:rPr>
              <w:t>МТС</w:t>
            </w:r>
          </w:p>
        </w:tc>
        <w:tc>
          <w:tcPr>
            <w:tcW w:w="1916" w:type="dxa"/>
          </w:tcPr>
          <w:p>
            <w:pPr>
              <w:pStyle w:val="TableParagraph"/>
              <w:spacing w:line="289" w:lineRule="exact" w:before="2"/>
              <w:ind w:left="351"/>
              <w:rPr>
                <w:b/>
                <w:sz w:val="27"/>
              </w:rPr>
            </w:pPr>
            <w:r>
              <w:rPr>
                <w:b/>
                <w:sz w:val="27"/>
              </w:rPr>
              <w:t>БИЛАЙН</w:t>
            </w:r>
          </w:p>
        </w:tc>
        <w:tc>
          <w:tcPr>
            <w:tcW w:w="1914" w:type="dxa"/>
          </w:tcPr>
          <w:p>
            <w:pPr>
              <w:pStyle w:val="TableParagraph"/>
              <w:spacing w:line="289" w:lineRule="exact" w:before="2"/>
              <w:ind w:left="226"/>
              <w:rPr>
                <w:b/>
                <w:sz w:val="27"/>
              </w:rPr>
            </w:pPr>
            <w:r>
              <w:rPr>
                <w:b/>
                <w:sz w:val="27"/>
              </w:rPr>
              <w:t>МЕГАФОН</w:t>
            </w:r>
          </w:p>
        </w:tc>
        <w:tc>
          <w:tcPr>
            <w:tcW w:w="1916" w:type="dxa"/>
          </w:tcPr>
          <w:p>
            <w:pPr>
              <w:pStyle w:val="TableParagraph"/>
              <w:spacing w:line="289" w:lineRule="exact" w:before="2"/>
              <w:ind w:left="492"/>
              <w:rPr>
                <w:b/>
                <w:sz w:val="27"/>
              </w:rPr>
            </w:pPr>
            <w:r>
              <w:rPr>
                <w:b/>
                <w:sz w:val="27"/>
              </w:rPr>
              <w:t>TELE 2</w:t>
            </w:r>
          </w:p>
        </w:tc>
      </w:tr>
      <w:tr>
        <w:trPr>
          <w:trHeight w:val="311" w:hRule="atLeast"/>
        </w:trPr>
        <w:tc>
          <w:tcPr>
            <w:tcW w:w="2552" w:type="dxa"/>
          </w:tcPr>
          <w:p>
            <w:pPr>
              <w:pStyle w:val="TableParagraph"/>
              <w:rPr>
                <w:sz w:val="27"/>
              </w:rPr>
            </w:pPr>
            <w:r>
              <w:rPr>
                <w:sz w:val="27"/>
              </w:rPr>
              <w:t>Пожарная охрана</w:t>
            </w:r>
          </w:p>
        </w:tc>
        <w:tc>
          <w:tcPr>
            <w:tcW w:w="1914" w:type="dxa"/>
          </w:tcPr>
          <w:p>
            <w:pPr>
              <w:pStyle w:val="TableParagraph"/>
              <w:ind w:left="107"/>
              <w:rPr>
                <w:sz w:val="27"/>
              </w:rPr>
            </w:pPr>
            <w:r>
              <w:rPr>
                <w:sz w:val="27"/>
              </w:rPr>
              <w:t>010</w:t>
            </w:r>
          </w:p>
        </w:tc>
        <w:tc>
          <w:tcPr>
            <w:tcW w:w="1916" w:type="dxa"/>
          </w:tcPr>
          <w:p>
            <w:pPr>
              <w:pStyle w:val="TableParagraph"/>
              <w:ind w:left="106"/>
              <w:rPr>
                <w:sz w:val="27"/>
              </w:rPr>
            </w:pPr>
            <w:r>
              <w:rPr>
                <w:sz w:val="27"/>
              </w:rPr>
              <w:t>011</w:t>
            </w:r>
          </w:p>
        </w:tc>
        <w:tc>
          <w:tcPr>
            <w:tcW w:w="1914" w:type="dxa"/>
          </w:tcPr>
          <w:p>
            <w:pPr>
              <w:pStyle w:val="TableParagraph"/>
              <w:ind w:left="106"/>
              <w:rPr>
                <w:sz w:val="27"/>
              </w:rPr>
            </w:pPr>
            <w:r>
              <w:rPr>
                <w:sz w:val="27"/>
              </w:rPr>
              <w:t>010</w:t>
            </w:r>
          </w:p>
        </w:tc>
        <w:tc>
          <w:tcPr>
            <w:tcW w:w="1916" w:type="dxa"/>
          </w:tcPr>
          <w:p>
            <w:pPr>
              <w:pStyle w:val="TableParagraph"/>
              <w:rPr>
                <w:sz w:val="27"/>
              </w:rPr>
            </w:pPr>
            <w:r>
              <w:rPr>
                <w:sz w:val="27"/>
              </w:rPr>
              <w:t>011</w:t>
            </w:r>
          </w:p>
        </w:tc>
      </w:tr>
      <w:tr>
        <w:trPr>
          <w:trHeight w:val="309" w:hRule="atLeast"/>
        </w:trPr>
        <w:tc>
          <w:tcPr>
            <w:tcW w:w="2552" w:type="dxa"/>
          </w:tcPr>
          <w:p>
            <w:pPr>
              <w:pStyle w:val="TableParagraph"/>
              <w:spacing w:line="289" w:lineRule="exact"/>
              <w:rPr>
                <w:sz w:val="27"/>
              </w:rPr>
            </w:pPr>
            <w:r>
              <w:rPr>
                <w:sz w:val="27"/>
              </w:rPr>
              <w:t>Полиция</w:t>
            </w:r>
          </w:p>
        </w:tc>
        <w:tc>
          <w:tcPr>
            <w:tcW w:w="1914" w:type="dxa"/>
          </w:tcPr>
          <w:p>
            <w:pPr>
              <w:pStyle w:val="TableParagraph"/>
              <w:spacing w:line="289" w:lineRule="exact"/>
              <w:ind w:left="107"/>
              <w:rPr>
                <w:sz w:val="27"/>
              </w:rPr>
            </w:pPr>
            <w:r>
              <w:rPr>
                <w:sz w:val="27"/>
              </w:rPr>
              <w:t>020</w:t>
            </w:r>
          </w:p>
        </w:tc>
        <w:tc>
          <w:tcPr>
            <w:tcW w:w="1916" w:type="dxa"/>
          </w:tcPr>
          <w:p>
            <w:pPr>
              <w:pStyle w:val="TableParagraph"/>
              <w:spacing w:line="289" w:lineRule="exact"/>
              <w:ind w:left="106"/>
              <w:rPr>
                <w:sz w:val="27"/>
              </w:rPr>
            </w:pPr>
            <w:r>
              <w:rPr>
                <w:sz w:val="27"/>
              </w:rPr>
              <w:t>022</w:t>
            </w:r>
          </w:p>
        </w:tc>
        <w:tc>
          <w:tcPr>
            <w:tcW w:w="1914" w:type="dxa"/>
          </w:tcPr>
          <w:p>
            <w:pPr>
              <w:pStyle w:val="TableParagraph"/>
              <w:spacing w:line="289" w:lineRule="exact"/>
              <w:ind w:left="106"/>
              <w:rPr>
                <w:sz w:val="27"/>
              </w:rPr>
            </w:pPr>
            <w:r>
              <w:rPr>
                <w:sz w:val="27"/>
              </w:rPr>
              <w:t>020</w:t>
            </w:r>
          </w:p>
        </w:tc>
        <w:tc>
          <w:tcPr>
            <w:tcW w:w="1916" w:type="dxa"/>
          </w:tcPr>
          <w:p>
            <w:pPr>
              <w:pStyle w:val="TableParagraph"/>
              <w:spacing w:line="289" w:lineRule="exact"/>
              <w:rPr>
                <w:sz w:val="27"/>
              </w:rPr>
            </w:pPr>
            <w:r>
              <w:rPr>
                <w:sz w:val="27"/>
              </w:rPr>
              <w:t>022</w:t>
            </w:r>
          </w:p>
        </w:tc>
      </w:tr>
      <w:tr>
        <w:trPr>
          <w:trHeight w:val="311" w:hRule="atLeast"/>
        </w:trPr>
        <w:tc>
          <w:tcPr>
            <w:tcW w:w="2552" w:type="dxa"/>
          </w:tcPr>
          <w:p>
            <w:pPr>
              <w:pStyle w:val="TableParagraph"/>
              <w:rPr>
                <w:sz w:val="27"/>
              </w:rPr>
            </w:pPr>
            <w:r>
              <w:rPr>
                <w:sz w:val="27"/>
              </w:rPr>
              <w:t>Скорая помощь</w:t>
            </w:r>
          </w:p>
        </w:tc>
        <w:tc>
          <w:tcPr>
            <w:tcW w:w="1914" w:type="dxa"/>
          </w:tcPr>
          <w:p>
            <w:pPr>
              <w:pStyle w:val="TableParagraph"/>
              <w:ind w:left="107"/>
              <w:rPr>
                <w:sz w:val="27"/>
              </w:rPr>
            </w:pPr>
            <w:r>
              <w:rPr>
                <w:sz w:val="27"/>
              </w:rPr>
              <w:t>030</w:t>
            </w:r>
          </w:p>
        </w:tc>
        <w:tc>
          <w:tcPr>
            <w:tcW w:w="1916" w:type="dxa"/>
          </w:tcPr>
          <w:p>
            <w:pPr>
              <w:pStyle w:val="TableParagraph"/>
              <w:ind w:left="106"/>
              <w:rPr>
                <w:sz w:val="27"/>
              </w:rPr>
            </w:pPr>
            <w:r>
              <w:rPr>
                <w:sz w:val="27"/>
              </w:rPr>
              <w:t>033</w:t>
            </w:r>
          </w:p>
        </w:tc>
        <w:tc>
          <w:tcPr>
            <w:tcW w:w="1914" w:type="dxa"/>
          </w:tcPr>
          <w:p>
            <w:pPr>
              <w:pStyle w:val="TableParagraph"/>
              <w:ind w:left="106"/>
              <w:rPr>
                <w:sz w:val="27"/>
              </w:rPr>
            </w:pPr>
            <w:r>
              <w:rPr>
                <w:sz w:val="27"/>
              </w:rPr>
              <w:t>030</w:t>
            </w:r>
          </w:p>
        </w:tc>
        <w:tc>
          <w:tcPr>
            <w:tcW w:w="1916" w:type="dxa"/>
          </w:tcPr>
          <w:p>
            <w:pPr>
              <w:pStyle w:val="TableParagraph"/>
              <w:rPr>
                <w:sz w:val="27"/>
              </w:rPr>
            </w:pPr>
            <w:r>
              <w:rPr>
                <w:sz w:val="27"/>
              </w:rPr>
              <w:t>033</w:t>
            </w:r>
          </w:p>
        </w:tc>
      </w:tr>
      <w:tr>
        <w:trPr>
          <w:trHeight w:val="621" w:hRule="atLeast"/>
        </w:trPr>
        <w:tc>
          <w:tcPr>
            <w:tcW w:w="2552" w:type="dxa"/>
          </w:tcPr>
          <w:p>
            <w:pPr>
              <w:pStyle w:val="TableParagraph"/>
              <w:tabs>
                <w:tab w:pos="1607" w:val="left" w:leader="none"/>
              </w:tabs>
              <w:spacing w:line="303" w:lineRule="exact"/>
              <w:rPr>
                <w:sz w:val="27"/>
              </w:rPr>
            </w:pPr>
            <w:r>
              <w:rPr>
                <w:sz w:val="27"/>
              </w:rPr>
              <w:t>Единая</w:t>
              <w:tab/>
              <w:t>служба</w:t>
            </w:r>
          </w:p>
          <w:p>
            <w:pPr>
              <w:pStyle w:val="TableParagraph"/>
              <w:spacing w:line="299" w:lineRule="exact"/>
              <w:rPr>
                <w:sz w:val="27"/>
              </w:rPr>
            </w:pPr>
            <w:r>
              <w:rPr>
                <w:sz w:val="27"/>
              </w:rPr>
              <w:t>спасения</w:t>
            </w:r>
          </w:p>
        </w:tc>
        <w:tc>
          <w:tcPr>
            <w:tcW w:w="1914" w:type="dxa"/>
          </w:tcPr>
          <w:p>
            <w:pPr>
              <w:pStyle w:val="TableParagraph"/>
              <w:spacing w:line="303" w:lineRule="exact"/>
              <w:ind w:left="107"/>
              <w:rPr>
                <w:sz w:val="27"/>
              </w:rPr>
            </w:pPr>
            <w:r>
              <w:rPr>
                <w:sz w:val="27"/>
              </w:rPr>
              <w:t>112</w:t>
            </w:r>
          </w:p>
        </w:tc>
        <w:tc>
          <w:tcPr>
            <w:tcW w:w="1916" w:type="dxa"/>
          </w:tcPr>
          <w:p>
            <w:pPr>
              <w:pStyle w:val="TableParagraph"/>
              <w:spacing w:line="303" w:lineRule="exact"/>
              <w:ind w:left="106"/>
              <w:rPr>
                <w:sz w:val="27"/>
              </w:rPr>
            </w:pPr>
            <w:r>
              <w:rPr>
                <w:sz w:val="27"/>
              </w:rPr>
              <w:t>112</w:t>
            </w:r>
          </w:p>
        </w:tc>
        <w:tc>
          <w:tcPr>
            <w:tcW w:w="1914" w:type="dxa"/>
          </w:tcPr>
          <w:p>
            <w:pPr>
              <w:pStyle w:val="TableParagraph"/>
              <w:spacing w:line="303" w:lineRule="exact"/>
              <w:ind w:left="106"/>
              <w:rPr>
                <w:sz w:val="27"/>
              </w:rPr>
            </w:pPr>
            <w:r>
              <w:rPr>
                <w:sz w:val="27"/>
              </w:rPr>
              <w:t>112</w:t>
            </w:r>
          </w:p>
        </w:tc>
        <w:tc>
          <w:tcPr>
            <w:tcW w:w="1916" w:type="dxa"/>
          </w:tcPr>
          <w:p>
            <w:pPr>
              <w:pStyle w:val="TableParagraph"/>
              <w:spacing w:line="303" w:lineRule="exact"/>
              <w:rPr>
                <w:sz w:val="27"/>
              </w:rPr>
            </w:pPr>
            <w:r>
              <w:rPr>
                <w:sz w:val="27"/>
              </w:rPr>
              <w:t>112</w:t>
            </w:r>
          </w:p>
        </w:tc>
      </w:tr>
    </w:tbl>
    <w:p>
      <w:pPr>
        <w:spacing w:after="0" w:line="303" w:lineRule="exact"/>
        <w:rPr>
          <w:sz w:val="27"/>
        </w:rPr>
        <w:sectPr>
          <w:pgSz w:w="11910" w:h="16840"/>
          <w:pgMar w:top="1040" w:bottom="280" w:left="880" w:right="0"/>
        </w:sectPr>
      </w:pPr>
    </w:p>
    <w:p>
      <w:pPr>
        <w:spacing w:before="72"/>
        <w:ind w:left="1184" w:right="1206" w:firstLine="0"/>
        <w:jc w:val="center"/>
        <w:rPr>
          <w:b/>
          <w:sz w:val="28"/>
        </w:rPr>
      </w:pPr>
      <w:r>
        <w:rPr>
          <w:b/>
          <w:sz w:val="28"/>
        </w:rPr>
        <w:t>ПАМЯТКА</w:t>
      </w:r>
    </w:p>
    <w:p>
      <w:pPr>
        <w:pStyle w:val="BodyText"/>
        <w:spacing w:before="2"/>
        <w:ind w:left="0"/>
        <w:jc w:val="left"/>
        <w:rPr>
          <w:b/>
        </w:rPr>
      </w:pPr>
    </w:p>
    <w:p>
      <w:pPr>
        <w:spacing w:before="0"/>
        <w:ind w:left="3378" w:right="0" w:firstLine="0"/>
        <w:jc w:val="left"/>
        <w:rPr>
          <w:b/>
          <w:sz w:val="28"/>
        </w:rPr>
      </w:pPr>
      <w:r>
        <w:rPr>
          <w:b/>
          <w:sz w:val="28"/>
        </w:rPr>
        <w:t>Правила поведения при гололеде</w:t>
      </w:r>
    </w:p>
    <w:p>
      <w:pPr>
        <w:pStyle w:val="BodyText"/>
        <w:spacing w:before="6"/>
        <w:ind w:left="0"/>
        <w:jc w:val="left"/>
        <w:rPr>
          <w:b/>
          <w:sz w:val="27"/>
        </w:rPr>
      </w:pPr>
    </w:p>
    <w:p>
      <w:pPr>
        <w:pStyle w:val="BodyText"/>
        <w:ind w:right="843" w:firstLine="347"/>
      </w:pPr>
      <w:r>
        <w:rPr/>
        <w:t>Гололед – это лед или слой снега, утрамбованный до твердого состояния, образующий скользкую поверхность. Гололед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Гололед является причиной чрезвычайных ситуаций. 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или сам поскользнешься и упадешь, или на тебя наедут. 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w:t>
      </w:r>
      <w:r>
        <w:rPr>
          <w:spacing w:val="-1"/>
        </w:rPr>
        <w:t> </w:t>
      </w:r>
      <w:r>
        <w:rPr/>
        <w:t>раза.</w:t>
      </w:r>
    </w:p>
    <w:p>
      <w:pPr>
        <w:pStyle w:val="Heading1"/>
        <w:spacing w:line="319" w:lineRule="exact" w:before="5"/>
        <w:ind w:left="3333"/>
      </w:pPr>
      <w:r>
        <w:rPr/>
        <w:t>Правила поведения при гололеде:</w:t>
      </w:r>
    </w:p>
    <w:p>
      <w:pPr>
        <w:pStyle w:val="BodyText"/>
        <w:ind w:right="854" w:firstLine="417"/>
      </w:pPr>
      <w:r>
        <w:rPr/>
        <w:t>Обратите внимание на свою обувь: подберите нескользящую обувь с подошвой на микропористой</w:t>
      </w:r>
      <w:r>
        <w:rPr>
          <w:spacing w:val="-1"/>
        </w:rPr>
        <w:t> </w:t>
      </w:r>
      <w:r>
        <w:rPr/>
        <w:t>основе.</w:t>
      </w:r>
    </w:p>
    <w:p>
      <w:pPr>
        <w:pStyle w:val="BodyText"/>
        <w:ind w:right="851" w:firstLine="417"/>
      </w:pPr>
      <w:r>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w:t>
      </w:r>
      <w:r>
        <w:rPr>
          <w:spacing w:val="-1"/>
        </w:rPr>
        <w:t> </w:t>
      </w:r>
      <w:r>
        <w:rPr/>
        <w:t>шажками.</w:t>
      </w:r>
    </w:p>
    <w:p>
      <w:pPr>
        <w:pStyle w:val="BodyText"/>
        <w:ind w:right="726" w:firstLine="69"/>
        <w:jc w:val="left"/>
      </w:pPr>
      <w:r>
        <w:rPr/>
        <w:t>Будьте предельно внимательны на проезжей части дороги: не торопитесь и тем более не бегите.</w:t>
      </w:r>
    </w:p>
    <w:p>
      <w:pPr>
        <w:pStyle w:val="BodyText"/>
        <w:spacing w:line="322" w:lineRule="exact"/>
        <w:ind w:left="1239"/>
        <w:jc w:val="left"/>
      </w:pPr>
      <w:r>
        <w:rPr/>
        <w:t>Старайтесь обходить все места с наклонной поверхностью.</w:t>
      </w:r>
    </w:p>
    <w:p>
      <w:pPr>
        <w:pStyle w:val="BodyText"/>
        <w:spacing w:line="322" w:lineRule="exact"/>
        <w:ind w:left="1239"/>
        <w:jc w:val="left"/>
      </w:pPr>
      <w:r>
        <w:rPr/>
        <w:t>Наступать следует на всю подошву, ноги слегка расслабить в коленях.</w:t>
      </w:r>
    </w:p>
    <w:p>
      <w:pPr>
        <w:pStyle w:val="BodyText"/>
        <w:ind w:right="847" w:firstLine="417"/>
      </w:pPr>
      <w:r>
        <w:rPr/>
        <w:t>Руки по возможности должны быть свободны, старайтесь не носить тяжелые сумки, не держите руки в карманах — это увеличивает вероятность падения.</w:t>
      </w:r>
    </w:p>
    <w:p>
      <w:pPr>
        <w:pStyle w:val="BodyText"/>
        <w:ind w:right="849" w:firstLine="417"/>
      </w:pPr>
      <w:r>
        <w:rPr/>
        <w:t>Пожилым людям рекомендуется использовать трость с резиновым наконечником или специальную палку с заостренными шипами.</w:t>
      </w:r>
    </w:p>
    <w:p>
      <w:pPr>
        <w:pStyle w:val="BodyText"/>
        <w:ind w:right="848" w:firstLine="417"/>
      </w:pPr>
      <w:r>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w:t>
      </w:r>
    </w:p>
    <w:p>
      <w:pPr>
        <w:pStyle w:val="BodyText"/>
        <w:ind w:right="845" w:firstLine="417"/>
      </w:pPr>
      <w:r>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pPr>
        <w:spacing w:after="0"/>
        <w:sectPr>
          <w:pgSz w:w="11910" w:h="16840"/>
          <w:pgMar w:top="1040" w:bottom="280" w:left="880" w:right="0"/>
        </w:sectPr>
      </w:pPr>
    </w:p>
    <w:p>
      <w:pPr>
        <w:pStyle w:val="Heading1"/>
        <w:spacing w:before="72"/>
        <w:ind w:right="1209"/>
        <w:jc w:val="center"/>
      </w:pPr>
      <w:r>
        <w:rPr/>
        <w:t>Памятка</w:t>
      </w:r>
    </w:p>
    <w:p>
      <w:pPr>
        <w:pStyle w:val="BodyText"/>
        <w:spacing w:before="2"/>
        <w:ind w:left="0"/>
        <w:jc w:val="left"/>
        <w:rPr>
          <w:b/>
        </w:rPr>
      </w:pPr>
    </w:p>
    <w:p>
      <w:pPr>
        <w:spacing w:before="0"/>
        <w:ind w:left="3030" w:right="0" w:firstLine="0"/>
        <w:jc w:val="left"/>
        <w:rPr>
          <w:b/>
          <w:sz w:val="28"/>
        </w:rPr>
      </w:pPr>
      <w:r>
        <w:rPr>
          <w:b/>
          <w:sz w:val="28"/>
        </w:rPr>
        <w:t>Безопасность на льду для школьников</w:t>
      </w:r>
    </w:p>
    <w:p>
      <w:pPr>
        <w:pStyle w:val="BodyText"/>
        <w:ind w:left="0"/>
        <w:jc w:val="left"/>
        <w:rPr>
          <w:b/>
          <w:sz w:val="30"/>
        </w:rPr>
      </w:pPr>
    </w:p>
    <w:p>
      <w:pPr>
        <w:pStyle w:val="BodyText"/>
        <w:spacing w:before="5"/>
        <w:ind w:left="0"/>
        <w:jc w:val="left"/>
        <w:rPr>
          <w:b/>
          <w:sz w:val="25"/>
        </w:rPr>
      </w:pPr>
    </w:p>
    <w:p>
      <w:pPr>
        <w:pStyle w:val="BodyText"/>
        <w:spacing w:before="1"/>
        <w:ind w:right="847" w:firstLine="698"/>
      </w:pPr>
      <w:r>
        <w:rPr/>
        <w:t>Ребята! Многие из вас в свободное время отправляются на прогулки к замерзшим рекам и озёрам, чтобы покататься на лыжах, коньках, санках или просто побегать по льду. Но, чтобы не испортить себе отдых и не попасть в сложную, трагическую ситуацию – необходимо знать о мерах предосторожности на льду. Следует помнить:</w:t>
      </w:r>
    </w:p>
    <w:p>
      <w:pPr>
        <w:pStyle w:val="BodyText"/>
        <w:spacing w:before="11"/>
        <w:ind w:left="0"/>
        <w:jc w:val="left"/>
        <w:rPr>
          <w:sz w:val="27"/>
        </w:rPr>
      </w:pPr>
    </w:p>
    <w:p>
      <w:pPr>
        <w:pStyle w:val="ListParagraph"/>
        <w:numPr>
          <w:ilvl w:val="1"/>
          <w:numId w:val="1"/>
        </w:numPr>
        <w:tabs>
          <w:tab w:pos="1542" w:val="left" w:leader="none"/>
        </w:tabs>
        <w:spacing w:line="322" w:lineRule="exact" w:before="0" w:after="0"/>
        <w:ind w:left="1542" w:right="0" w:hanging="360"/>
        <w:jc w:val="left"/>
        <w:rPr>
          <w:sz w:val="28"/>
        </w:rPr>
      </w:pPr>
      <w:r>
        <w:rPr>
          <w:sz w:val="28"/>
        </w:rPr>
        <w:t>Нельзя устраивать горки, где спуск ведет к замерзшей</w:t>
      </w:r>
      <w:r>
        <w:rPr>
          <w:spacing w:val="-7"/>
          <w:sz w:val="28"/>
        </w:rPr>
        <w:t> </w:t>
      </w:r>
      <w:r>
        <w:rPr>
          <w:sz w:val="28"/>
        </w:rPr>
        <w:t>воде.</w:t>
      </w:r>
    </w:p>
    <w:p>
      <w:pPr>
        <w:pStyle w:val="ListParagraph"/>
        <w:numPr>
          <w:ilvl w:val="1"/>
          <w:numId w:val="1"/>
        </w:numPr>
        <w:tabs>
          <w:tab w:pos="1542" w:val="left" w:leader="none"/>
        </w:tabs>
        <w:spacing w:line="242" w:lineRule="auto" w:before="0" w:after="0"/>
        <w:ind w:left="1542" w:right="851" w:hanging="360"/>
        <w:jc w:val="both"/>
        <w:rPr>
          <w:sz w:val="28"/>
        </w:rPr>
      </w:pPr>
      <w:r>
        <w:rPr>
          <w:sz w:val="28"/>
        </w:rPr>
        <w:t>Нельзя кататься на коньках, лыжах и санках, выезжая на замерзшую реку, озеро,</w:t>
      </w:r>
      <w:r>
        <w:rPr>
          <w:spacing w:val="67"/>
          <w:sz w:val="28"/>
        </w:rPr>
        <w:t> </w:t>
      </w:r>
      <w:r>
        <w:rPr>
          <w:sz w:val="28"/>
        </w:rPr>
        <w:t>пруд.</w:t>
      </w:r>
    </w:p>
    <w:p>
      <w:pPr>
        <w:pStyle w:val="ListParagraph"/>
        <w:numPr>
          <w:ilvl w:val="1"/>
          <w:numId w:val="1"/>
        </w:numPr>
        <w:tabs>
          <w:tab w:pos="1542" w:val="left" w:leader="none"/>
        </w:tabs>
        <w:spacing w:line="240" w:lineRule="auto" w:before="0" w:after="0"/>
        <w:ind w:left="1542" w:right="847" w:hanging="360"/>
        <w:jc w:val="both"/>
        <w:rPr>
          <w:sz w:val="28"/>
        </w:rPr>
      </w:pPr>
      <w:r>
        <w:rPr>
          <w:sz w:val="28"/>
        </w:rPr>
        <w:t>Нельзя ходить по льду, а особенно переходить замерзшую  реку,  любой</w:t>
      </w:r>
      <w:r>
        <w:rPr>
          <w:spacing w:val="68"/>
          <w:sz w:val="28"/>
        </w:rPr>
        <w:t> </w:t>
      </w:r>
      <w:r>
        <w:rPr>
          <w:sz w:val="28"/>
        </w:rPr>
        <w:t>водоем.</w:t>
      </w:r>
    </w:p>
    <w:p>
      <w:pPr>
        <w:pStyle w:val="ListParagraph"/>
        <w:numPr>
          <w:ilvl w:val="1"/>
          <w:numId w:val="1"/>
        </w:numPr>
        <w:tabs>
          <w:tab w:pos="1542" w:val="left" w:leader="none"/>
        </w:tabs>
        <w:spacing w:line="240" w:lineRule="auto" w:before="0" w:after="0"/>
        <w:ind w:left="1542" w:right="852" w:hanging="360"/>
        <w:jc w:val="both"/>
        <w:rPr>
          <w:sz w:val="28"/>
        </w:rPr>
      </w:pPr>
      <w:r>
        <w:rPr>
          <w:sz w:val="28"/>
        </w:rPr>
        <w:t>Нельзя выходить на лёд, где сидят любители рыбной ловли. Рыбаки бурят лунки, эти лунки может запорошить снегом, и, если наступить в такую лунку, то можно провалиться под</w:t>
      </w:r>
      <w:r>
        <w:rPr>
          <w:spacing w:val="-2"/>
          <w:sz w:val="28"/>
        </w:rPr>
        <w:t> </w:t>
      </w:r>
      <w:r>
        <w:rPr>
          <w:sz w:val="28"/>
        </w:rPr>
        <w:t>лёд.</w:t>
      </w:r>
    </w:p>
    <w:p>
      <w:pPr>
        <w:pStyle w:val="ListParagraph"/>
        <w:numPr>
          <w:ilvl w:val="1"/>
          <w:numId w:val="1"/>
        </w:numPr>
        <w:tabs>
          <w:tab w:pos="1542" w:val="left" w:leader="none"/>
        </w:tabs>
        <w:spacing w:line="321" w:lineRule="exact" w:before="0" w:after="0"/>
        <w:ind w:left="1542" w:right="0" w:hanging="360"/>
        <w:jc w:val="left"/>
        <w:rPr>
          <w:sz w:val="28"/>
        </w:rPr>
      </w:pPr>
      <w:r>
        <w:rPr>
          <w:sz w:val="28"/>
        </w:rPr>
        <w:t>Нельзя собираться на льду большими группами на одном</w:t>
      </w:r>
      <w:r>
        <w:rPr>
          <w:spacing w:val="-9"/>
          <w:sz w:val="28"/>
        </w:rPr>
        <w:t> </w:t>
      </w:r>
      <w:r>
        <w:rPr>
          <w:sz w:val="28"/>
        </w:rPr>
        <w:t>участке.</w:t>
      </w:r>
    </w:p>
    <w:p>
      <w:pPr>
        <w:pStyle w:val="ListParagraph"/>
        <w:numPr>
          <w:ilvl w:val="1"/>
          <w:numId w:val="1"/>
        </w:numPr>
        <w:tabs>
          <w:tab w:pos="1542" w:val="left" w:leader="none"/>
        </w:tabs>
        <w:spacing w:line="240" w:lineRule="auto" w:before="0" w:after="0"/>
        <w:ind w:left="1542" w:right="850" w:hanging="360"/>
        <w:jc w:val="both"/>
        <w:rPr>
          <w:sz w:val="28"/>
        </w:rPr>
      </w:pPr>
      <w:r>
        <w:rPr>
          <w:sz w:val="28"/>
        </w:rPr>
        <w:t>Нельзя играть и кататься возле рек, озёр, прудов: кромка берега со снегом и льдом, даже под небольшой тяжестью, может легко обрушиться, потому что подмывается водой (зимой бывает оттепель, лёд подтаивает и становится рыхлым,</w:t>
      </w:r>
      <w:r>
        <w:rPr>
          <w:spacing w:val="-6"/>
          <w:sz w:val="28"/>
        </w:rPr>
        <w:t> </w:t>
      </w:r>
      <w:r>
        <w:rPr>
          <w:sz w:val="28"/>
        </w:rPr>
        <w:t>хрупким).</w:t>
      </w:r>
    </w:p>
    <w:p>
      <w:pPr>
        <w:pStyle w:val="ListParagraph"/>
        <w:numPr>
          <w:ilvl w:val="1"/>
          <w:numId w:val="1"/>
        </w:numPr>
        <w:tabs>
          <w:tab w:pos="1542" w:val="left" w:leader="none"/>
        </w:tabs>
        <w:spacing w:line="321" w:lineRule="exact" w:before="0" w:after="0"/>
        <w:ind w:left="1542" w:right="0" w:hanging="360"/>
        <w:jc w:val="left"/>
        <w:rPr>
          <w:sz w:val="28"/>
        </w:rPr>
      </w:pPr>
      <w:r>
        <w:rPr>
          <w:sz w:val="28"/>
        </w:rPr>
        <w:t>Очень опасно проверять прочность льда ударами</w:t>
      </w:r>
      <w:r>
        <w:rPr>
          <w:spacing w:val="-10"/>
          <w:sz w:val="28"/>
        </w:rPr>
        <w:t> </w:t>
      </w:r>
      <w:r>
        <w:rPr>
          <w:sz w:val="28"/>
        </w:rPr>
        <w:t>ноги.</w:t>
      </w:r>
    </w:p>
    <w:p>
      <w:pPr>
        <w:pStyle w:val="ListParagraph"/>
        <w:numPr>
          <w:ilvl w:val="1"/>
          <w:numId w:val="1"/>
        </w:numPr>
        <w:tabs>
          <w:tab w:pos="1542" w:val="left" w:leader="none"/>
        </w:tabs>
        <w:spacing w:line="240" w:lineRule="auto" w:before="0" w:after="0"/>
        <w:ind w:left="1542" w:right="849" w:hanging="360"/>
        <w:jc w:val="both"/>
        <w:rPr>
          <w:sz w:val="28"/>
        </w:rPr>
      </w:pPr>
      <w:r>
        <w:rPr>
          <w:sz w:val="28"/>
        </w:rPr>
        <w:t>Очень опасно находиться на замерзшей реке, водоеме в местах, где выступают на поверхность кусты, трава, впадают в водоем ручьи, теплые воды промышленных</w:t>
      </w:r>
      <w:r>
        <w:rPr>
          <w:spacing w:val="-1"/>
          <w:sz w:val="28"/>
        </w:rPr>
        <w:t> </w:t>
      </w:r>
      <w:r>
        <w:rPr>
          <w:sz w:val="28"/>
        </w:rPr>
        <w:t>предприятий.</w:t>
      </w:r>
    </w:p>
    <w:p>
      <w:pPr>
        <w:pStyle w:val="ListParagraph"/>
        <w:numPr>
          <w:ilvl w:val="1"/>
          <w:numId w:val="1"/>
        </w:numPr>
        <w:tabs>
          <w:tab w:pos="1542" w:val="left" w:leader="none"/>
        </w:tabs>
        <w:spacing w:line="240" w:lineRule="auto" w:before="0" w:after="0"/>
        <w:ind w:left="1542" w:right="847" w:hanging="360"/>
        <w:jc w:val="both"/>
        <w:rPr>
          <w:sz w:val="28"/>
        </w:rPr>
      </w:pPr>
      <w:r>
        <w:rPr>
          <w:sz w:val="28"/>
        </w:rPr>
        <w:t>Осторожным следует быть на замерзшей реке, любом водоеме в местах покрытых толстым слоем снега - под толстым слоем снега, особенно когда оттепель, лёд может</w:t>
      </w:r>
      <w:r>
        <w:rPr>
          <w:spacing w:val="-4"/>
          <w:sz w:val="28"/>
        </w:rPr>
        <w:t> </w:t>
      </w:r>
      <w:r>
        <w:rPr>
          <w:sz w:val="28"/>
        </w:rPr>
        <w:t>таять.</w:t>
      </w:r>
    </w:p>
    <w:p>
      <w:pPr>
        <w:pStyle w:val="BodyText"/>
        <w:ind w:left="1542" w:right="850" w:hanging="360"/>
      </w:pPr>
      <w:r>
        <w:rPr/>
        <w:t>10.Переходить водоемы можно только по специально оборудованным ледовым переправам и в сопровождении взрослых!</w:t>
      </w:r>
    </w:p>
    <w:p>
      <w:pPr>
        <w:spacing w:after="0"/>
        <w:sectPr>
          <w:pgSz w:w="11910" w:h="16840"/>
          <w:pgMar w:top="1040" w:bottom="280" w:left="880" w:right="0"/>
        </w:sectPr>
      </w:pPr>
    </w:p>
    <w:p>
      <w:pPr>
        <w:pStyle w:val="BodyText"/>
        <w:ind w:left="1571"/>
        <w:jc w:val="left"/>
        <w:rPr>
          <w:sz w:val="20"/>
        </w:rPr>
      </w:pPr>
      <w:r>
        <w:rPr>
          <w:sz w:val="20"/>
        </w:rPr>
        <w:drawing>
          <wp:inline distT="0" distB="0" distL="0" distR="0">
            <wp:extent cx="5854308" cy="827751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854308" cy="8277510"/>
                    </a:xfrm>
                    <a:prstGeom prst="rect">
                      <a:avLst/>
                    </a:prstGeom>
                  </pic:spPr>
                </pic:pic>
              </a:graphicData>
            </a:graphic>
          </wp:inline>
        </w:drawing>
      </w:r>
      <w:r>
        <w:rPr>
          <w:sz w:val="20"/>
        </w:rPr>
      </w:r>
    </w:p>
    <w:p>
      <w:pPr>
        <w:spacing w:after="0"/>
        <w:jc w:val="left"/>
        <w:rPr>
          <w:sz w:val="20"/>
        </w:rPr>
        <w:sectPr>
          <w:pgSz w:w="11910" w:h="16840"/>
          <w:pgMar w:top="1120" w:bottom="280" w:left="880" w:right="0"/>
        </w:sectPr>
      </w:pPr>
    </w:p>
    <w:p>
      <w:pPr>
        <w:pStyle w:val="BodyText"/>
        <w:ind w:left="851"/>
        <w:jc w:val="left"/>
        <w:rPr>
          <w:sz w:val="20"/>
        </w:rPr>
      </w:pPr>
      <w:r>
        <w:rPr>
          <w:sz w:val="20"/>
        </w:rPr>
        <w:drawing>
          <wp:inline distT="0" distB="0" distL="0" distR="0">
            <wp:extent cx="5930637" cy="8388096"/>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930637" cy="8388096"/>
                    </a:xfrm>
                    <a:prstGeom prst="rect">
                      <a:avLst/>
                    </a:prstGeom>
                  </pic:spPr>
                </pic:pic>
              </a:graphicData>
            </a:graphic>
          </wp:inline>
        </w:drawing>
      </w:r>
      <w:r>
        <w:rPr>
          <w:sz w:val="20"/>
        </w:rPr>
      </w:r>
    </w:p>
    <w:sectPr>
      <w:pgSz w:w="11910" w:h="16840"/>
      <w:pgMar w:top="1120" w:bottom="280" w:left="8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822" w:hanging="410"/>
        <w:jc w:val="left"/>
      </w:pPr>
      <w:rPr>
        <w:rFonts w:hint="default" w:ascii="Times New Roman" w:hAnsi="Times New Roman" w:eastAsia="Times New Roman" w:cs="Times New Roman"/>
        <w:w w:val="100"/>
        <w:sz w:val="28"/>
        <w:szCs w:val="28"/>
        <w:lang w:val="ru-RU" w:eastAsia="ru-RU" w:bidi="ru-RU"/>
      </w:rPr>
    </w:lvl>
    <w:lvl w:ilvl="1">
      <w:start w:val="1"/>
      <w:numFmt w:val="decimal"/>
      <w:lvlText w:val="%2."/>
      <w:lvlJc w:val="left"/>
      <w:pPr>
        <w:ind w:left="1542" w:hanging="360"/>
        <w:jc w:val="left"/>
      </w:pPr>
      <w:rPr>
        <w:rFonts w:hint="default" w:ascii="Times New Roman" w:hAnsi="Times New Roman" w:eastAsia="Times New Roman" w:cs="Times New Roman"/>
        <w:spacing w:val="0"/>
        <w:w w:val="100"/>
        <w:sz w:val="28"/>
        <w:szCs w:val="28"/>
        <w:lang w:val="ru-RU" w:eastAsia="ru-RU" w:bidi="ru-RU"/>
      </w:rPr>
    </w:lvl>
    <w:lvl w:ilvl="2">
      <w:start w:val="0"/>
      <w:numFmt w:val="bullet"/>
      <w:lvlText w:val="•"/>
      <w:lvlJc w:val="left"/>
      <w:pPr>
        <w:ind w:left="2594" w:hanging="360"/>
      </w:pPr>
      <w:rPr>
        <w:rFonts w:hint="default"/>
        <w:lang w:val="ru-RU" w:eastAsia="ru-RU" w:bidi="ru-RU"/>
      </w:rPr>
    </w:lvl>
    <w:lvl w:ilvl="3">
      <w:start w:val="0"/>
      <w:numFmt w:val="bullet"/>
      <w:lvlText w:val="•"/>
      <w:lvlJc w:val="left"/>
      <w:pPr>
        <w:ind w:left="3648" w:hanging="360"/>
      </w:pPr>
      <w:rPr>
        <w:rFonts w:hint="default"/>
        <w:lang w:val="ru-RU" w:eastAsia="ru-RU" w:bidi="ru-RU"/>
      </w:rPr>
    </w:lvl>
    <w:lvl w:ilvl="4">
      <w:start w:val="0"/>
      <w:numFmt w:val="bullet"/>
      <w:lvlText w:val="•"/>
      <w:lvlJc w:val="left"/>
      <w:pPr>
        <w:ind w:left="4702" w:hanging="360"/>
      </w:pPr>
      <w:rPr>
        <w:rFonts w:hint="default"/>
        <w:lang w:val="ru-RU" w:eastAsia="ru-RU" w:bidi="ru-RU"/>
      </w:rPr>
    </w:lvl>
    <w:lvl w:ilvl="5">
      <w:start w:val="0"/>
      <w:numFmt w:val="bullet"/>
      <w:lvlText w:val="•"/>
      <w:lvlJc w:val="left"/>
      <w:pPr>
        <w:ind w:left="5756" w:hanging="360"/>
      </w:pPr>
      <w:rPr>
        <w:rFonts w:hint="default"/>
        <w:lang w:val="ru-RU" w:eastAsia="ru-RU" w:bidi="ru-RU"/>
      </w:rPr>
    </w:lvl>
    <w:lvl w:ilvl="6">
      <w:start w:val="0"/>
      <w:numFmt w:val="bullet"/>
      <w:lvlText w:val="•"/>
      <w:lvlJc w:val="left"/>
      <w:pPr>
        <w:ind w:left="6810" w:hanging="360"/>
      </w:pPr>
      <w:rPr>
        <w:rFonts w:hint="default"/>
        <w:lang w:val="ru-RU" w:eastAsia="ru-RU" w:bidi="ru-RU"/>
      </w:rPr>
    </w:lvl>
    <w:lvl w:ilvl="7">
      <w:start w:val="0"/>
      <w:numFmt w:val="bullet"/>
      <w:lvlText w:val="•"/>
      <w:lvlJc w:val="left"/>
      <w:pPr>
        <w:ind w:left="7864" w:hanging="360"/>
      </w:pPr>
      <w:rPr>
        <w:rFonts w:hint="default"/>
        <w:lang w:val="ru-RU" w:eastAsia="ru-RU" w:bidi="ru-RU"/>
      </w:rPr>
    </w:lvl>
    <w:lvl w:ilvl="8">
      <w:start w:val="0"/>
      <w:numFmt w:val="bullet"/>
      <w:lvlText w:val="•"/>
      <w:lvlJc w:val="left"/>
      <w:pPr>
        <w:ind w:left="8918" w:hanging="360"/>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822"/>
      <w:jc w:val="both"/>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1184"/>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1542" w:hanging="360"/>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spacing w:line="292" w:lineRule="exact"/>
      <w:ind w:left="105"/>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Повелитель</dc:creator>
  <dcterms:created xsi:type="dcterms:W3CDTF">2018-11-11T20:21:32Z</dcterms:created>
  <dcterms:modified xsi:type="dcterms:W3CDTF">2018-11-11T20:21:32Z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2015-11-15T00:00:00Z</vt:filetime>
  </property>
  <property fmtid="{D5CDD505-2E9C-101B-9397-08002B2CF9AE}" pid="3" name="Creator">
    <vt:lpwstr>Microsoft® Office Word 2007</vt:lpwstr>
  </property>
  <property fmtid="{D5CDD505-2E9C-101B-9397-08002B2CF9AE}" pid="4" name="LastSaved">
    <vt:filetime>2018-11-11T00:00:00Z</vt:filetime>
  </property>
</Properties>
</file>